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0" w:after="100" w:afterAutospacing="1" w:line="400" w:lineRule="exact"/>
        <w:jc w:val="center"/>
        <w:outlineLvl w:val="1"/>
        <w:rPr>
          <w:rFonts w:ascii="Helvetica" w:hAnsi="Helvetica" w:eastAsia="宋体" w:cs="Helvetica"/>
          <w:color w:val="000000"/>
          <w:kern w:val="36"/>
          <w:sz w:val="10"/>
          <w:szCs w:val="10"/>
        </w:rPr>
      </w:pPr>
      <w:r>
        <w:rPr>
          <w:rFonts w:hint="eastAsia" w:ascii="Helvetica" w:hAnsi="Helvetica" w:eastAsia="宋体" w:cs="Helvetica"/>
          <w:b/>
          <w:color w:val="000000"/>
          <w:kern w:val="36"/>
          <w:sz w:val="32"/>
          <w:szCs w:val="32"/>
          <w:lang w:eastAsia="zh-CN"/>
        </w:rPr>
        <w:t>旅游与文化产业</w:t>
      </w:r>
      <w:r>
        <w:rPr>
          <w:rFonts w:ascii="Helvetica" w:hAnsi="Helvetica" w:eastAsia="宋体" w:cs="Helvetica"/>
          <w:b/>
          <w:color w:val="000000"/>
          <w:kern w:val="36"/>
          <w:sz w:val="32"/>
          <w:szCs w:val="32"/>
        </w:rPr>
        <w:t>学院各项奖</w:t>
      </w:r>
      <w:bookmarkStart w:id="0" w:name="_GoBack"/>
      <w:bookmarkEnd w:id="0"/>
      <w:r>
        <w:rPr>
          <w:rFonts w:ascii="Helvetica" w:hAnsi="Helvetica" w:eastAsia="宋体" w:cs="Helvetica"/>
          <w:b/>
          <w:color w:val="000000"/>
          <w:kern w:val="36"/>
          <w:sz w:val="32"/>
          <w:szCs w:val="32"/>
        </w:rPr>
        <w:t>学金评选细则</w:t>
      </w:r>
    </w:p>
    <w:p>
      <w:pPr>
        <w:widowControl/>
        <w:spacing w:before="150" w:after="100" w:afterAutospacing="1" w:line="400" w:lineRule="exact"/>
        <w:jc w:val="center"/>
        <w:outlineLvl w:val="1"/>
        <w:rPr>
          <w:rFonts w:ascii="Helvetica" w:hAnsi="Helvetica" w:eastAsia="宋体" w:cs="Helvetica"/>
          <w:b/>
          <w:color w:val="33331F"/>
          <w:kern w:val="36"/>
          <w:sz w:val="28"/>
          <w:szCs w:val="28"/>
        </w:rPr>
      </w:pPr>
      <w:r>
        <w:rPr>
          <w:rFonts w:ascii="Helvetica" w:hAnsi="Helvetica" w:eastAsia="宋体" w:cs="Helvetica"/>
          <w:b/>
          <w:color w:val="33331F"/>
          <w:kern w:val="36"/>
          <w:sz w:val="28"/>
          <w:szCs w:val="28"/>
        </w:rPr>
        <w:t>国家奖学金评选细则</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“国家奖学金”是中央政府以及我校为了奖励我校学生中品学兼优的大学生而设立的。为了保证我院奖学金评选和管理工作的顺利进行，根据有关规定，结合我院的实际情况，特制定本实施细则。</w:t>
      </w:r>
    </w:p>
    <w:p>
      <w:pPr>
        <w:pStyle w:val="8"/>
        <w:widowControl/>
        <w:numPr>
          <w:ilvl w:val="0"/>
          <w:numId w:val="1"/>
        </w:numPr>
        <w:ind w:firstLineChars="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评选范围：</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在校二年级及以上本科全日制大学生</w:t>
      </w:r>
    </w:p>
    <w:p>
      <w:pPr>
        <w:widowControl/>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二、国家奖学金评选的基本条件：</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w:t>
      </w:r>
      <w:r>
        <w:rPr>
          <w:rFonts w:cs="Helvetica" w:asciiTheme="minorEastAsia" w:hAnsiTheme="minorEastAsia"/>
          <w:color w:val="33331F"/>
          <w:kern w:val="0"/>
          <w:sz w:val="24"/>
          <w:szCs w:val="24"/>
        </w:rPr>
        <w:t>一）思想品德、行为规范要求</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1、热爱社会主义祖国，拥护中国共产党的领导。</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2、自觉遵守宪法和法律，严格遵守《普通高等学校学生管理规定》、《高等学校学生行为准则》和学校、学院各项规章制度。</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3、艰苦奋斗、自强自立、奋发进取、能克服各种现实困难。</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4、诚实守信，心理健康，道德品质优良，在校期间无任何不良信用记录；</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5、上学年未受校、院级处分。</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6、按时上下课，无无故缺课记录；按时完成作业；恪守学术道德，无作弊、剽窃行为发生。</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7、积极参加各项社会实践、社团活动、志愿者服务、班团活动等。</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8、有见义勇为行为并获得表彰的优先考虑。</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（二）学习成绩、技能能力要求</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1、</w:t>
      </w:r>
      <w:r>
        <w:rPr>
          <w:rFonts w:hint="eastAsia" w:cs="Helvetica" w:asciiTheme="minorEastAsia" w:hAnsiTheme="minorEastAsia"/>
          <w:color w:val="33331F"/>
          <w:kern w:val="0"/>
          <w:sz w:val="24"/>
          <w:szCs w:val="24"/>
        </w:rPr>
        <w:t>在校期间学习成绩优异，上一学年无考试不及格科目，且社会实践、创新能力、综合素质等方面特别突出</w:t>
      </w:r>
      <w:r>
        <w:rPr>
          <w:rFonts w:cs="Helvetica" w:asciiTheme="minorEastAsia" w:hAnsiTheme="minorEastAsia"/>
          <w:color w:val="33331F"/>
          <w:kern w:val="0"/>
          <w:sz w:val="24"/>
          <w:szCs w:val="24"/>
        </w:rPr>
        <w:t>。素质</w:t>
      </w:r>
      <w:r>
        <w:rPr>
          <w:rFonts w:hint="eastAsia" w:cs="Helvetica" w:asciiTheme="minorEastAsia" w:hAnsiTheme="minorEastAsia"/>
          <w:color w:val="33331F"/>
          <w:kern w:val="0"/>
          <w:sz w:val="24"/>
          <w:szCs w:val="24"/>
        </w:rPr>
        <w:t>拓展卡</w:t>
      </w:r>
      <w:r>
        <w:rPr>
          <w:rFonts w:cs="Helvetica" w:asciiTheme="minorEastAsia" w:hAnsiTheme="minorEastAsia"/>
          <w:color w:val="33331F"/>
          <w:kern w:val="0"/>
          <w:sz w:val="24"/>
          <w:szCs w:val="24"/>
        </w:rPr>
        <w:t>积分</w:t>
      </w:r>
      <w:r>
        <w:rPr>
          <w:rFonts w:hint="eastAsia" w:cs="Helvetica" w:asciiTheme="minorEastAsia" w:hAnsiTheme="minorEastAsia"/>
          <w:color w:val="33331F"/>
          <w:kern w:val="0"/>
          <w:sz w:val="24"/>
          <w:szCs w:val="24"/>
        </w:rPr>
        <w:t>（附件1）</w:t>
      </w:r>
      <w:r>
        <w:rPr>
          <w:rFonts w:cs="Helvetica" w:asciiTheme="minorEastAsia" w:hAnsiTheme="minorEastAsia"/>
          <w:color w:val="33331F"/>
          <w:kern w:val="0"/>
          <w:sz w:val="24"/>
          <w:szCs w:val="24"/>
        </w:rPr>
        <w:t>必须完成4个积分。</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2、</w:t>
      </w:r>
      <w:r>
        <w:rPr>
          <w:rFonts w:cs="Helvetica" w:asciiTheme="minorEastAsia" w:hAnsiTheme="minorEastAsia"/>
          <w:color w:val="33331F"/>
          <w:kern w:val="0"/>
          <w:sz w:val="24"/>
          <w:szCs w:val="24"/>
        </w:rPr>
        <w:t>学习加权平均成绩(除全校任选课)与综合考评成绩排名均达前10%，（含10%，下同），</w:t>
      </w:r>
      <w:r>
        <w:rPr>
          <w:rFonts w:hint="eastAsia" w:cs="Helvetica" w:asciiTheme="minorEastAsia" w:hAnsiTheme="minorEastAsia"/>
          <w:color w:val="33331F"/>
          <w:kern w:val="0"/>
          <w:sz w:val="24"/>
          <w:szCs w:val="24"/>
        </w:rPr>
        <w:t>可以申请国家奖学金</w:t>
      </w:r>
      <w:r>
        <w:rPr>
          <w:rFonts w:cs="Helvetica" w:asciiTheme="minorEastAsia" w:hAnsiTheme="minorEastAsia"/>
          <w:color w:val="33331F"/>
          <w:kern w:val="0"/>
          <w:sz w:val="24"/>
          <w:szCs w:val="24"/>
        </w:rPr>
        <w:t>。</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学生排名比例计算方法（凡涉及排名的，均用此方法）为：学生成绩（综合考评）排名/排名范围总人数*100%；</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3、</w:t>
      </w:r>
      <w:r>
        <w:rPr>
          <w:rFonts w:cs="Helvetica" w:asciiTheme="minorEastAsia" w:hAnsiTheme="minorEastAsia"/>
          <w:color w:val="33331F"/>
          <w:kern w:val="0"/>
          <w:sz w:val="24"/>
          <w:szCs w:val="24"/>
        </w:rPr>
        <w:t>学习加权平均成绩(除全校任选课)排名或综合考评成绩排名没有进入前 10%，但均位于前 30%（含 30%，下同）的学生，必须在道德风尚、学术研究、学科竞赛、创新发明、社会实践、社会工作、体育竞赛、文艺比赛等某一方面表现特别优秀</w:t>
      </w:r>
      <w:r>
        <w:rPr>
          <w:rFonts w:hint="eastAsia" w:cs="Helvetica" w:asciiTheme="minorEastAsia" w:hAnsiTheme="minorEastAsia"/>
          <w:color w:val="33331F"/>
          <w:kern w:val="0"/>
          <w:sz w:val="24"/>
          <w:szCs w:val="24"/>
        </w:rPr>
        <w:t>，方可申请国家奖学金。</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“特别优秀”具体标准如下：</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1、在社会主义精神文明建设中表现突出，具有见义勇为、助人为乐、奉献爱心、服务社会、自立自强的实际行动，在本校、本地区产生重大影响，在全国产生较大影响，有助于树立良好的社会风尚；</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2、在学术研究上取得显著成绩，以第一作者发表的论文被SCI、EI、ISTP、SSCI 全文收录，以第一、二作者出版学术专著（须通过专家鉴定）；</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3、在学科竞赛方面取得显著成绩，在国际和全国性专业学科竞赛、课外学术科技竞赛等竞赛中获一等奖（或金奖）及以上奖励；</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4、在创新发明方面取得显著成绩，科研成果获省、部级以上奖励或获得国家专利（须通过专家鉴定）；</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6、在重要文艺比赛中取得显著成绩，参加国际和全国性比赛获得前三名，参加省级比赛获得第一名，为国家赢得荣誉。集体项目应为主要演员；</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7、获全国三好学生、全国优秀学生干部、全国社会实践先进个人、全国十大杰出青年、中国青年五四奖章等全国性荣誉称号。</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上述七方面之外，如在其他方面有同等级别的特别优秀表现，在国家奖学金评审过程中也可作为突出表现提交相关材料。</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（三）201</w:t>
      </w:r>
      <w:r>
        <w:rPr>
          <w:rFonts w:hint="eastAsia" w:cs="Helvetica" w:asciiTheme="minorEastAsia" w:hAnsiTheme="minorEastAsia"/>
          <w:color w:val="33331F"/>
          <w:kern w:val="0"/>
          <w:sz w:val="24"/>
          <w:szCs w:val="24"/>
        </w:rPr>
        <w:t>8</w:t>
      </w:r>
      <w:r>
        <w:rPr>
          <w:rFonts w:cs="Helvetica" w:asciiTheme="minorEastAsia" w:hAnsiTheme="minorEastAsia"/>
          <w:color w:val="33331F"/>
          <w:kern w:val="0"/>
          <w:sz w:val="24"/>
          <w:szCs w:val="24"/>
        </w:rPr>
        <w:t>年9月恶意未交学费的同学取消上学年一切评优资格（通过了绿色通道的同学除外），在宿舍违规使用大功率大电器、晚归、等被通报批评的，或一学年内宿舍卫生检查不合格达三次（含三次）以上的同学取消其一切评优资格。</w:t>
      </w:r>
    </w:p>
    <w:p>
      <w:pPr>
        <w:widowControl/>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三、评选办法：</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学生本人比照上述条件填写</w:t>
      </w:r>
      <w:r>
        <w:rPr>
          <w:rFonts w:hint="eastAsia" w:cs="Helvetica" w:asciiTheme="minorEastAsia" w:hAnsiTheme="minorEastAsia"/>
          <w:color w:val="33331F"/>
          <w:kern w:val="0"/>
          <w:sz w:val="24"/>
          <w:szCs w:val="24"/>
        </w:rPr>
        <w:t>附件1《</w:t>
      </w:r>
      <w:r>
        <w:rPr>
          <w:rFonts w:hint="eastAsia" w:cs="Helvetica" w:asciiTheme="minorEastAsia" w:hAnsiTheme="minorEastAsia"/>
          <w:color w:val="33331F"/>
          <w:kern w:val="0"/>
          <w:sz w:val="24"/>
          <w:szCs w:val="24"/>
          <w:lang w:eastAsia="zh-CN"/>
        </w:rPr>
        <w:t>旅游与文化产业</w:t>
      </w:r>
      <w:r>
        <w:rPr>
          <w:rFonts w:hint="eastAsia" w:cs="Helvetica" w:asciiTheme="minorEastAsia" w:hAnsiTheme="minorEastAsia"/>
          <w:color w:val="33331F"/>
          <w:kern w:val="0"/>
          <w:sz w:val="24"/>
          <w:szCs w:val="24"/>
        </w:rPr>
        <w:t>学院学生素质拓展卡积分考核表》和附件2《</w:t>
      </w:r>
      <w:r>
        <w:rPr>
          <w:rFonts w:hint="eastAsia" w:cs="Helvetica" w:asciiTheme="minorEastAsia" w:hAnsiTheme="minorEastAsia"/>
          <w:color w:val="33331F"/>
          <w:kern w:val="0"/>
          <w:sz w:val="24"/>
          <w:szCs w:val="24"/>
          <w:lang w:eastAsia="zh-CN"/>
        </w:rPr>
        <w:t>旅游与文化产业</w:t>
      </w:r>
      <w:r>
        <w:rPr>
          <w:rFonts w:cs="Helvetica" w:asciiTheme="minorEastAsia" w:hAnsiTheme="minorEastAsia"/>
          <w:color w:val="33331F"/>
          <w:kern w:val="0"/>
          <w:sz w:val="24"/>
          <w:szCs w:val="24"/>
        </w:rPr>
        <w:t>学院学生综合素质测评表</w:t>
      </w:r>
      <w:r>
        <w:rPr>
          <w:rFonts w:hint="eastAsia" w:cs="Helvetica" w:asciiTheme="minorEastAsia" w:hAnsiTheme="minorEastAsia"/>
          <w:color w:val="33331F"/>
          <w:kern w:val="0"/>
          <w:sz w:val="24"/>
          <w:szCs w:val="24"/>
        </w:rPr>
        <w:t>》。</w:t>
      </w:r>
      <w:r>
        <w:rPr>
          <w:rFonts w:cs="Helvetica" w:asciiTheme="minorEastAsia" w:hAnsiTheme="minorEastAsia"/>
          <w:color w:val="33331F"/>
          <w:kern w:val="0"/>
          <w:sz w:val="24"/>
          <w:szCs w:val="24"/>
        </w:rPr>
        <w:t>由学院评奖评优小组进行评议，学院向学校拟推荐综合素质测评分最高者获得国家奖学金资格。</w:t>
      </w:r>
      <w:r>
        <w:rPr>
          <w:rFonts w:hint="eastAsia" w:cs="Helvetica" w:asciiTheme="minorEastAsia" w:hAnsiTheme="minorEastAsia"/>
          <w:color w:val="33331F"/>
          <w:kern w:val="0"/>
          <w:sz w:val="24"/>
          <w:szCs w:val="24"/>
        </w:rPr>
        <w:t>具体评选方式为：</w:t>
      </w:r>
      <w:r>
        <w:rPr>
          <w:rFonts w:hint="eastAsia" w:cs="Helvetica" w:asciiTheme="minorEastAsia" w:hAnsiTheme="minorEastAsia"/>
          <w:color w:val="33331F"/>
          <w:kern w:val="0"/>
          <w:sz w:val="24"/>
          <w:szCs w:val="24"/>
        </w:rPr>
        <w:br w:type="textWrapping"/>
      </w:r>
      <w:r>
        <w:rPr>
          <w:rFonts w:hint="eastAsia" w:cs="Helvetica" w:asciiTheme="minorEastAsia" w:hAnsiTheme="minorEastAsia"/>
          <w:color w:val="33331F"/>
          <w:kern w:val="0"/>
          <w:sz w:val="24"/>
          <w:szCs w:val="24"/>
        </w:rPr>
        <w:t xml:space="preserve">    1、首先，选出每个年级每个专业中符合双10%的学生中的综合测评分数的第一名。</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2、接着，在第一条选出的学生中，按照专业排名，选出全院每个专业的第一名。</w:t>
      </w:r>
      <w:r>
        <w:rPr>
          <w:rFonts w:hint="eastAsia" w:cs="Helvetica" w:asciiTheme="minorEastAsia" w:hAnsiTheme="minorEastAsia"/>
          <w:color w:val="33331F"/>
          <w:kern w:val="0"/>
          <w:sz w:val="24"/>
          <w:szCs w:val="24"/>
        </w:rPr>
        <w:br w:type="textWrapping"/>
      </w:r>
      <w:r>
        <w:rPr>
          <w:rFonts w:hint="eastAsia" w:cs="Helvetica" w:asciiTheme="minorEastAsia" w:hAnsiTheme="minorEastAsia"/>
          <w:color w:val="33331F"/>
          <w:kern w:val="0"/>
          <w:sz w:val="24"/>
          <w:szCs w:val="24"/>
        </w:rPr>
        <w:t xml:space="preserve">    3、再根据当年国家奖学金分配名额，国家奖学金学院推荐的候选人名单按照各专业第一名同学中综合测评分数从高到低排序产生。</w:t>
      </w:r>
    </w:p>
    <w:p>
      <w:pPr>
        <w:widowControl/>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四、各类奖学金不能同时获得。</w:t>
      </w:r>
    </w:p>
    <w:p>
      <w:pPr>
        <w:widowControl/>
        <w:ind w:firstLine="482" w:firstLineChars="200"/>
        <w:jc w:val="center"/>
        <w:rPr>
          <w:rFonts w:cs="Helvetica" w:asciiTheme="minorEastAsia" w:hAnsiTheme="minorEastAsia"/>
          <w:b/>
          <w:color w:val="33331F"/>
          <w:kern w:val="0"/>
          <w:sz w:val="24"/>
          <w:szCs w:val="24"/>
        </w:rPr>
      </w:pPr>
    </w:p>
    <w:p>
      <w:pPr>
        <w:widowControl/>
        <w:ind w:firstLine="482" w:firstLineChars="200"/>
        <w:jc w:val="center"/>
        <w:rPr>
          <w:rFonts w:cs="Helvetica" w:asciiTheme="minorEastAsia" w:hAnsiTheme="minorEastAsia"/>
          <w:b/>
          <w:color w:val="33331F"/>
          <w:kern w:val="0"/>
          <w:sz w:val="24"/>
          <w:szCs w:val="24"/>
        </w:rPr>
      </w:pPr>
    </w:p>
    <w:p>
      <w:pPr>
        <w:widowControl/>
        <w:ind w:firstLine="482" w:firstLineChars="200"/>
        <w:jc w:val="center"/>
        <w:rPr>
          <w:rFonts w:cs="Helvetica" w:asciiTheme="minorEastAsia" w:hAnsiTheme="minorEastAsia"/>
          <w:b/>
          <w:color w:val="33331F"/>
          <w:kern w:val="0"/>
          <w:sz w:val="24"/>
          <w:szCs w:val="24"/>
        </w:rPr>
      </w:pPr>
    </w:p>
    <w:p>
      <w:pPr>
        <w:widowControl/>
        <w:ind w:firstLine="482" w:firstLineChars="200"/>
        <w:jc w:val="center"/>
        <w:rPr>
          <w:rFonts w:cs="Helvetica" w:asciiTheme="minorEastAsia" w:hAnsiTheme="minorEastAsia"/>
          <w:b/>
          <w:color w:val="33331F"/>
          <w:kern w:val="0"/>
          <w:sz w:val="24"/>
          <w:szCs w:val="24"/>
        </w:rPr>
      </w:pPr>
      <w:r>
        <w:rPr>
          <w:rFonts w:cs="Helvetica" w:asciiTheme="minorEastAsia" w:hAnsiTheme="minorEastAsia"/>
          <w:b/>
          <w:color w:val="33331F"/>
          <w:kern w:val="0"/>
          <w:sz w:val="24"/>
          <w:szCs w:val="24"/>
        </w:rPr>
        <w:t>学校奖学金评选细则</w:t>
      </w:r>
    </w:p>
    <w:p>
      <w:pPr>
        <w:widowControl/>
        <w:ind w:firstLine="482" w:firstLineChars="200"/>
        <w:jc w:val="center"/>
        <w:rPr>
          <w:rFonts w:cs="Helvetica" w:asciiTheme="minorEastAsia" w:hAnsiTheme="minorEastAsia"/>
          <w:b/>
          <w:color w:val="33331F"/>
          <w:kern w:val="0"/>
          <w:sz w:val="24"/>
          <w:szCs w:val="24"/>
        </w:rPr>
      </w:pP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“学校奖学金”是中央政府以及我校为了奖励我校学生中品学兼优的大学生而设立的。为了保证我院奖学金评选和管理工作的顺利进行，根据有关规定，结合我院的实际情况，特制定本实施细则。</w:t>
      </w:r>
    </w:p>
    <w:p>
      <w:pPr>
        <w:widowControl/>
        <w:spacing w:line="380" w:lineRule="exact"/>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一、评选范围：在校二年级及以上本专科全日制大学生</w:t>
      </w:r>
    </w:p>
    <w:p>
      <w:pPr>
        <w:widowControl/>
        <w:spacing w:line="380" w:lineRule="exact"/>
        <w:ind w:left="480" w:hanging="480" w:hanging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二、学校奖学金评选的基本条件：   </w:t>
      </w:r>
      <w:r>
        <w:rPr>
          <w:rFonts w:cs="Helvetica" w:asciiTheme="minorEastAsia" w:hAnsiTheme="minorEastAsia"/>
          <w:color w:val="33331F"/>
          <w:kern w:val="0"/>
          <w:sz w:val="24"/>
          <w:szCs w:val="24"/>
        </w:rPr>
        <w:br w:type="textWrapping"/>
      </w:r>
      <w:r>
        <w:rPr>
          <w:rFonts w:cs="Helvetica" w:asciiTheme="minorEastAsia" w:hAnsiTheme="minorEastAsia"/>
          <w:color w:val="33331F"/>
          <w:kern w:val="0"/>
          <w:sz w:val="24"/>
          <w:szCs w:val="24"/>
        </w:rPr>
        <w:t>（一）思想品德、行为规范要求   </w:t>
      </w:r>
      <w:r>
        <w:rPr>
          <w:rFonts w:cs="Helvetica" w:asciiTheme="minorEastAsia" w:hAnsiTheme="minorEastAsia"/>
          <w:color w:val="33331F"/>
          <w:kern w:val="0"/>
          <w:sz w:val="24"/>
          <w:szCs w:val="24"/>
        </w:rPr>
        <w:br w:type="textWrapping"/>
      </w:r>
      <w:r>
        <w:rPr>
          <w:rFonts w:cs="Helvetica" w:asciiTheme="minorEastAsia" w:hAnsiTheme="minorEastAsia"/>
          <w:color w:val="33331F"/>
          <w:kern w:val="0"/>
          <w:sz w:val="24"/>
          <w:szCs w:val="24"/>
        </w:rPr>
        <w:t>1、热爱社会主义祖国，拥护中国共产党的领导。   </w:t>
      </w:r>
      <w:r>
        <w:rPr>
          <w:rFonts w:cs="Helvetica" w:asciiTheme="minorEastAsia" w:hAnsiTheme="minorEastAsia"/>
          <w:color w:val="33331F"/>
          <w:kern w:val="0"/>
          <w:sz w:val="24"/>
          <w:szCs w:val="24"/>
        </w:rPr>
        <w:br w:type="textWrapping"/>
      </w:r>
      <w:r>
        <w:rPr>
          <w:rFonts w:cs="Helvetica" w:asciiTheme="minorEastAsia" w:hAnsiTheme="minorEastAsia"/>
          <w:color w:val="33331F"/>
          <w:kern w:val="0"/>
          <w:sz w:val="24"/>
          <w:szCs w:val="24"/>
        </w:rPr>
        <w:t>2、自觉遵守宪法和法律，严格遵守《普通高等学校学生管理规定》、《高等学校学生行为准则》和学校、学院各项规章制度。   </w:t>
      </w:r>
      <w:r>
        <w:rPr>
          <w:rFonts w:cs="Helvetica" w:asciiTheme="minorEastAsia" w:hAnsiTheme="minorEastAsia"/>
          <w:color w:val="33331F"/>
          <w:kern w:val="0"/>
          <w:sz w:val="24"/>
          <w:szCs w:val="24"/>
        </w:rPr>
        <w:br w:type="textWrapping"/>
      </w:r>
      <w:r>
        <w:rPr>
          <w:rFonts w:cs="Helvetica" w:asciiTheme="minorEastAsia" w:hAnsiTheme="minorEastAsia"/>
          <w:color w:val="33331F"/>
          <w:kern w:val="0"/>
          <w:sz w:val="24"/>
          <w:szCs w:val="24"/>
        </w:rPr>
        <w:t>3、艰苦奋斗、自强自立、奋发进取、能克服各种现实困难。</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4、诚实守信，心理健康，道德品质优良，在校期间无任何不良信用记录；   </w:t>
      </w:r>
      <w:r>
        <w:rPr>
          <w:rFonts w:cs="Helvetica" w:asciiTheme="minorEastAsia" w:hAnsiTheme="minorEastAsia"/>
          <w:color w:val="33331F"/>
          <w:kern w:val="0"/>
          <w:sz w:val="24"/>
          <w:szCs w:val="24"/>
        </w:rPr>
        <w:br w:type="textWrapping"/>
      </w:r>
      <w:r>
        <w:rPr>
          <w:rFonts w:cs="Helvetica" w:asciiTheme="minorEastAsia" w:hAnsiTheme="minorEastAsia"/>
          <w:color w:val="33331F"/>
          <w:kern w:val="0"/>
          <w:sz w:val="24"/>
          <w:szCs w:val="24"/>
        </w:rPr>
        <w:t>5、上学年未受校纪处分。   </w:t>
      </w:r>
      <w:r>
        <w:rPr>
          <w:rFonts w:cs="Helvetica" w:asciiTheme="minorEastAsia" w:hAnsiTheme="minorEastAsia"/>
          <w:color w:val="33331F"/>
          <w:kern w:val="0"/>
          <w:sz w:val="24"/>
          <w:szCs w:val="24"/>
        </w:rPr>
        <w:br w:type="textWrapping"/>
      </w:r>
      <w:r>
        <w:rPr>
          <w:rFonts w:cs="Helvetica" w:asciiTheme="minorEastAsia" w:hAnsiTheme="minorEastAsia"/>
          <w:color w:val="33331F"/>
          <w:kern w:val="0"/>
          <w:sz w:val="24"/>
          <w:szCs w:val="24"/>
        </w:rPr>
        <w:t>6、按时上下课，无无故缺课记录；按时完成作业；恪守学术道德，无作弊、剽窃行为发生。</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7、积极参加各项社会实践、社团活动、志愿者服务、班团活动等。</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8、有见义勇为行为并获得表彰的优先考虑。   </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（二）学习成绩、技能能力要求 </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1、</w:t>
      </w:r>
      <w:r>
        <w:rPr>
          <w:rFonts w:hint="eastAsia" w:cs="Helvetica" w:asciiTheme="minorEastAsia" w:hAnsiTheme="minorEastAsia"/>
          <w:color w:val="33331F"/>
          <w:kern w:val="0"/>
          <w:sz w:val="24"/>
          <w:szCs w:val="24"/>
        </w:rPr>
        <w:t>在校期间学习成绩优秀，上一学年无考试不及格科目，且社会实践、创新能力、综合素质等方面特别突出。素质拓展卡积分（附件1）必须完成4个积分。</w:t>
      </w:r>
    </w:p>
    <w:p>
      <w:pPr>
        <w:widowControl/>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2、</w:t>
      </w:r>
      <w:r>
        <w:rPr>
          <w:rFonts w:cs="Helvetica" w:asciiTheme="minorEastAsia" w:hAnsiTheme="minorEastAsia"/>
          <w:color w:val="33331F"/>
          <w:kern w:val="0"/>
          <w:sz w:val="24"/>
          <w:szCs w:val="24"/>
        </w:rPr>
        <w:t>申报学校奖学金的学生上学年所有学习加权平均成绩(除全校任选课)排名</w:t>
      </w:r>
      <w:r>
        <w:rPr>
          <w:rFonts w:hint="eastAsia" w:cs="Helvetica" w:asciiTheme="minorEastAsia" w:hAnsiTheme="minorEastAsia"/>
          <w:color w:val="33331F"/>
          <w:kern w:val="0"/>
          <w:sz w:val="24"/>
          <w:szCs w:val="24"/>
        </w:rPr>
        <w:t>在班</w:t>
      </w:r>
      <w:r>
        <w:rPr>
          <w:rFonts w:cs="Helvetica" w:asciiTheme="minorEastAsia" w:hAnsiTheme="minorEastAsia"/>
          <w:color w:val="33331F"/>
          <w:kern w:val="0"/>
          <w:sz w:val="24"/>
          <w:szCs w:val="24"/>
        </w:rPr>
        <w:t>前30%。</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（三）201</w:t>
      </w:r>
      <w:r>
        <w:rPr>
          <w:rFonts w:hint="eastAsia" w:cs="Helvetica" w:asciiTheme="minorEastAsia" w:hAnsiTheme="minorEastAsia"/>
          <w:color w:val="33331F"/>
          <w:kern w:val="0"/>
          <w:sz w:val="24"/>
          <w:szCs w:val="24"/>
        </w:rPr>
        <w:t>8</w:t>
      </w:r>
      <w:r>
        <w:rPr>
          <w:rFonts w:cs="Helvetica" w:asciiTheme="minorEastAsia" w:hAnsiTheme="minorEastAsia"/>
          <w:color w:val="33331F"/>
          <w:kern w:val="0"/>
          <w:sz w:val="24"/>
          <w:szCs w:val="24"/>
        </w:rPr>
        <w:t>年9月恶意未交学费的同学取消上学年一切评优资格（通过了绿色通道的同学除外），在宿舍违规使用大功率大电器、晚归、等被通报批评的，或一学年内宿舍卫生检查不合格达三次（含三次）以上的同学取消其一切评优资格。</w:t>
      </w:r>
    </w:p>
    <w:p>
      <w:pPr>
        <w:widowControl/>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三、评选办法：</w:t>
      </w:r>
    </w:p>
    <w:p>
      <w:pPr>
        <w:widowControl/>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学生本人比照上述条件填写</w:t>
      </w:r>
      <w:r>
        <w:rPr>
          <w:rFonts w:hint="eastAsia" w:cs="Helvetica" w:asciiTheme="minorEastAsia" w:hAnsiTheme="minorEastAsia"/>
          <w:color w:val="33331F"/>
          <w:kern w:val="0"/>
          <w:sz w:val="24"/>
          <w:szCs w:val="24"/>
        </w:rPr>
        <w:t>附件1《</w:t>
      </w:r>
      <w:r>
        <w:rPr>
          <w:rFonts w:hint="eastAsia" w:cs="Helvetica" w:asciiTheme="minorEastAsia" w:hAnsiTheme="minorEastAsia"/>
          <w:color w:val="33331F"/>
          <w:kern w:val="0"/>
          <w:sz w:val="24"/>
          <w:szCs w:val="24"/>
          <w:lang w:eastAsia="zh-CN"/>
        </w:rPr>
        <w:t>旅游与文化产业</w:t>
      </w:r>
      <w:r>
        <w:rPr>
          <w:rFonts w:hint="eastAsia" w:cs="Helvetica" w:asciiTheme="minorEastAsia" w:hAnsiTheme="minorEastAsia"/>
          <w:color w:val="33331F"/>
          <w:kern w:val="0"/>
          <w:sz w:val="24"/>
          <w:szCs w:val="24"/>
        </w:rPr>
        <w:t>学院学生素质拓展卡积分考核表》和附件2《</w:t>
      </w:r>
      <w:r>
        <w:rPr>
          <w:rFonts w:hint="eastAsia" w:cs="Helvetica" w:asciiTheme="minorEastAsia" w:hAnsiTheme="minorEastAsia"/>
          <w:color w:val="33331F"/>
          <w:kern w:val="0"/>
          <w:sz w:val="24"/>
          <w:szCs w:val="24"/>
          <w:lang w:eastAsia="zh-CN"/>
        </w:rPr>
        <w:t>旅游与文化产业</w:t>
      </w:r>
      <w:r>
        <w:rPr>
          <w:rFonts w:cs="Helvetica" w:asciiTheme="minorEastAsia" w:hAnsiTheme="minorEastAsia"/>
          <w:color w:val="33331F"/>
          <w:kern w:val="0"/>
          <w:sz w:val="24"/>
          <w:szCs w:val="24"/>
        </w:rPr>
        <w:t>学院学生综合素质测评表</w:t>
      </w:r>
      <w:r>
        <w:rPr>
          <w:rFonts w:hint="eastAsia" w:cs="Helvetica" w:asciiTheme="minorEastAsia" w:hAnsiTheme="minorEastAsia"/>
          <w:color w:val="33331F"/>
          <w:kern w:val="0"/>
          <w:sz w:val="24"/>
          <w:szCs w:val="24"/>
        </w:rPr>
        <w:t>》。</w:t>
      </w:r>
      <w:r>
        <w:rPr>
          <w:rFonts w:cs="Helvetica" w:asciiTheme="minorEastAsia" w:hAnsiTheme="minorEastAsia"/>
          <w:color w:val="33331F"/>
          <w:kern w:val="0"/>
          <w:sz w:val="24"/>
          <w:szCs w:val="24"/>
        </w:rPr>
        <w:t>各班组织评选，奖学金获得者推荐名单按照学生综合素质测评</w:t>
      </w:r>
      <w:r>
        <w:rPr>
          <w:rFonts w:hint="eastAsia" w:cs="Helvetica" w:asciiTheme="minorEastAsia" w:hAnsiTheme="minorEastAsia"/>
          <w:color w:val="33331F"/>
          <w:kern w:val="0"/>
          <w:sz w:val="24"/>
          <w:szCs w:val="24"/>
        </w:rPr>
        <w:t>分数</w:t>
      </w:r>
      <w:r>
        <w:rPr>
          <w:rFonts w:cs="Helvetica" w:asciiTheme="minorEastAsia" w:hAnsiTheme="minorEastAsia"/>
          <w:color w:val="33331F"/>
          <w:kern w:val="0"/>
          <w:sz w:val="24"/>
          <w:szCs w:val="24"/>
        </w:rPr>
        <w:t>从高向低排序产生。（校级特等奖由各系组织评比，各系综合素质测评分最高者获得学院向学校推荐特</w:t>
      </w:r>
      <w:r>
        <w:rPr>
          <w:rFonts w:hint="eastAsia" w:cs="Helvetica" w:asciiTheme="minorEastAsia" w:hAnsiTheme="minorEastAsia"/>
          <w:color w:val="33331F"/>
          <w:kern w:val="0"/>
          <w:sz w:val="24"/>
          <w:szCs w:val="24"/>
        </w:rPr>
        <w:t>等</w:t>
      </w:r>
      <w:r>
        <w:rPr>
          <w:rFonts w:cs="Helvetica" w:asciiTheme="minorEastAsia" w:hAnsiTheme="minorEastAsia"/>
          <w:color w:val="33331F"/>
          <w:kern w:val="0"/>
          <w:sz w:val="24"/>
          <w:szCs w:val="24"/>
        </w:rPr>
        <w:t>奖学金获得者资格</w:t>
      </w:r>
      <w:r>
        <w:rPr>
          <w:rFonts w:hint="eastAsia" w:cs="Helvetica" w:asciiTheme="minorEastAsia" w:hAnsiTheme="minorEastAsia"/>
          <w:color w:val="33331F"/>
          <w:kern w:val="0"/>
          <w:sz w:val="24"/>
          <w:szCs w:val="24"/>
        </w:rPr>
        <w:t>。</w:t>
      </w:r>
      <w:r>
        <w:rPr>
          <w:rFonts w:cs="Helvetica" w:asciiTheme="minorEastAsia" w:hAnsiTheme="minorEastAsia"/>
          <w:color w:val="33331F"/>
          <w:kern w:val="0"/>
          <w:sz w:val="24"/>
          <w:szCs w:val="24"/>
        </w:rPr>
        <w:t>其余校奖学金名额按比例分配到各班）</w:t>
      </w:r>
    </w:p>
    <w:p>
      <w:pPr>
        <w:widowControl/>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四、各类奖学金不能同时获得。</w:t>
      </w:r>
    </w:p>
    <w:p>
      <w:pPr>
        <w:widowControl/>
        <w:ind w:firstLine="480" w:firstLineChars="200"/>
        <w:jc w:val="left"/>
        <w:rPr>
          <w:rFonts w:cs="Helvetica" w:asciiTheme="minorEastAsia" w:hAnsiTheme="minorEastAsia"/>
          <w:color w:val="33331F"/>
          <w:kern w:val="0"/>
          <w:sz w:val="24"/>
          <w:szCs w:val="24"/>
        </w:rPr>
      </w:pPr>
    </w:p>
    <w:p>
      <w:pPr>
        <w:widowControl/>
        <w:ind w:firstLine="482" w:firstLineChars="200"/>
        <w:jc w:val="center"/>
        <w:outlineLvl w:val="1"/>
        <w:rPr>
          <w:rFonts w:cs="Helvetica" w:asciiTheme="minorEastAsia" w:hAnsiTheme="minorEastAsia"/>
          <w:b/>
          <w:color w:val="33331F"/>
          <w:kern w:val="36"/>
          <w:sz w:val="24"/>
          <w:szCs w:val="24"/>
        </w:rPr>
      </w:pPr>
      <w:r>
        <w:rPr>
          <w:rFonts w:cs="Helvetica" w:asciiTheme="minorEastAsia" w:hAnsiTheme="minorEastAsia"/>
          <w:b/>
          <w:color w:val="33331F"/>
          <w:kern w:val="36"/>
          <w:sz w:val="24"/>
          <w:szCs w:val="24"/>
        </w:rPr>
        <w:t>国家励志奖学金评选细则</w:t>
      </w:r>
    </w:p>
    <w:p>
      <w:pPr>
        <w:widowControl/>
        <w:ind w:firstLine="482" w:firstLineChars="200"/>
        <w:jc w:val="center"/>
        <w:outlineLvl w:val="1"/>
        <w:rPr>
          <w:rFonts w:cs="Helvetica" w:asciiTheme="minorEastAsia" w:hAnsiTheme="minorEastAsia"/>
          <w:b/>
          <w:color w:val="33331F"/>
          <w:kern w:val="36"/>
          <w:sz w:val="24"/>
          <w:szCs w:val="24"/>
        </w:rPr>
      </w:pP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“国家励志奖学金”是中央政府为了奖励我校学生中品学兼优、家庭困难的大学生而设立的。为了保证我院助学金评选和管理工作的顺利进行，根据有关规定，结合我院的实际情况，特制定本实施细则。</w:t>
      </w:r>
    </w:p>
    <w:p>
      <w:pPr>
        <w:widowControl/>
        <w:spacing w:line="380" w:lineRule="exact"/>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一、评选范围：</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国家励志奖学金申请范围：进入</w:t>
      </w:r>
      <w:r>
        <w:rPr>
          <w:rFonts w:cs="Helvetica" w:asciiTheme="minorEastAsia" w:hAnsiTheme="minorEastAsia"/>
          <w:color w:val="FF0000"/>
          <w:kern w:val="0"/>
          <w:sz w:val="24"/>
          <w:szCs w:val="24"/>
        </w:rPr>
        <w:t>进入</w:t>
      </w:r>
      <w:r>
        <w:rPr>
          <w:rFonts w:hint="eastAsia" w:cs="Helvetica" w:asciiTheme="minorEastAsia" w:hAnsiTheme="minorEastAsia"/>
          <w:color w:val="FF0000"/>
          <w:kern w:val="0"/>
          <w:sz w:val="24"/>
          <w:szCs w:val="24"/>
        </w:rPr>
        <w:t>“</w:t>
      </w:r>
      <w:r>
        <w:rPr>
          <w:rFonts w:cs="Helvetica" w:asciiTheme="minorEastAsia" w:hAnsiTheme="minorEastAsia"/>
          <w:color w:val="FF0000"/>
          <w:kern w:val="0"/>
          <w:sz w:val="24"/>
          <w:szCs w:val="24"/>
        </w:rPr>
        <w:t>成都大学201</w:t>
      </w:r>
      <w:r>
        <w:rPr>
          <w:rFonts w:hint="eastAsia" w:cs="Helvetica" w:asciiTheme="minorEastAsia" w:hAnsiTheme="minorEastAsia"/>
          <w:color w:val="FF0000"/>
          <w:kern w:val="0"/>
          <w:sz w:val="24"/>
          <w:szCs w:val="24"/>
        </w:rPr>
        <w:t>7</w:t>
      </w:r>
      <w:r>
        <w:rPr>
          <w:rFonts w:cs="Helvetica" w:asciiTheme="minorEastAsia" w:hAnsiTheme="minorEastAsia"/>
          <w:color w:val="FF0000"/>
          <w:kern w:val="0"/>
          <w:sz w:val="24"/>
          <w:szCs w:val="24"/>
        </w:rPr>
        <w:t>-201</w:t>
      </w:r>
      <w:r>
        <w:rPr>
          <w:rFonts w:hint="eastAsia" w:cs="Helvetica" w:asciiTheme="minorEastAsia" w:hAnsiTheme="minorEastAsia"/>
          <w:color w:val="FF0000"/>
          <w:kern w:val="0"/>
          <w:sz w:val="24"/>
          <w:szCs w:val="24"/>
        </w:rPr>
        <w:t>8</w:t>
      </w:r>
      <w:r>
        <w:rPr>
          <w:rFonts w:cs="Helvetica" w:asciiTheme="minorEastAsia" w:hAnsiTheme="minorEastAsia"/>
          <w:color w:val="FF0000"/>
          <w:kern w:val="0"/>
          <w:sz w:val="24"/>
          <w:szCs w:val="24"/>
        </w:rPr>
        <w:t>学年家庭经济困难认定学生名单</w:t>
      </w:r>
      <w:r>
        <w:rPr>
          <w:rFonts w:hint="eastAsia" w:cs="Helvetica" w:asciiTheme="minorEastAsia" w:hAnsiTheme="minorEastAsia"/>
          <w:color w:val="FF0000"/>
          <w:kern w:val="0"/>
          <w:sz w:val="24"/>
          <w:szCs w:val="24"/>
        </w:rPr>
        <w:t>”</w:t>
      </w:r>
      <w:r>
        <w:rPr>
          <w:rFonts w:cs="Helvetica" w:asciiTheme="minorEastAsia" w:hAnsiTheme="minorEastAsia"/>
          <w:color w:val="33331F"/>
          <w:kern w:val="0"/>
          <w:sz w:val="24"/>
          <w:szCs w:val="24"/>
        </w:rPr>
        <w:t>中的二年级以上</w:t>
      </w:r>
      <w:r>
        <w:rPr>
          <w:rFonts w:hint="eastAsia" w:cs="Helvetica" w:asciiTheme="minorEastAsia" w:hAnsiTheme="minorEastAsia"/>
          <w:color w:val="33331F"/>
          <w:kern w:val="0"/>
          <w:sz w:val="24"/>
          <w:szCs w:val="24"/>
        </w:rPr>
        <w:t>本科</w:t>
      </w:r>
      <w:r>
        <w:rPr>
          <w:rFonts w:cs="Helvetica" w:asciiTheme="minorEastAsia" w:hAnsiTheme="minorEastAsia"/>
          <w:color w:val="33331F"/>
          <w:kern w:val="0"/>
          <w:sz w:val="24"/>
          <w:szCs w:val="24"/>
        </w:rPr>
        <w:t>学生。</w:t>
      </w:r>
    </w:p>
    <w:p>
      <w:pPr>
        <w:widowControl/>
        <w:spacing w:line="380" w:lineRule="exact"/>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二、国家励志奖学金评选基本条件及评选办法：</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（一）思想品德、行为规范要求</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1、热爱社会主义祖国，拥护中国共产党的领导。</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2、自觉遵守宪法和法律，严格遵守《普通高等学校学生管理规定》、《高等学校学生行为准则》和学校、学院各项规章制度。</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3、家庭经济困难，生活俭朴，不追求超越自身和家庭实际的物质享受。如高档电子产品、服饰等。艰苦奋斗、自强自立、奋发进取、能克服各种现实困难。</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4、诚实守信，心理健康，道德品质优良，在校期间无任何不良信用记录；</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5、上学年未受校纪处分。</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6、按时上下课，无无故缺课记录；按时完成作业；恪守学术道德，无作弊、剽窃行为发生。</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7、积极参加各项社会实践、社团活动、志愿者服务、班团活动等。</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8、有见义勇为行为并获得表彰的优先考虑。</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（二）学习成绩、技能能力要求</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1、</w:t>
      </w:r>
      <w:r>
        <w:rPr>
          <w:rFonts w:hint="eastAsia" w:cs="Helvetica" w:asciiTheme="minorEastAsia" w:hAnsiTheme="minorEastAsia"/>
          <w:color w:val="33331F"/>
          <w:kern w:val="0"/>
          <w:sz w:val="24"/>
          <w:szCs w:val="24"/>
        </w:rPr>
        <w:t>在校期间学习成绩优秀，上一学年无考试不及格科目，且社会实践、创新能力、综合素质等方面特别突出。素质拓展卡积分（附件1）必须完成4个积分。</w:t>
      </w:r>
    </w:p>
    <w:p>
      <w:pPr>
        <w:widowControl/>
        <w:spacing w:line="380" w:lineRule="exact"/>
        <w:ind w:firstLine="480" w:firstLineChars="200"/>
        <w:jc w:val="left"/>
        <w:rPr>
          <w:rFonts w:cs="Helvetica" w:asciiTheme="minorEastAsia" w:hAnsiTheme="minorEastAsia"/>
          <w:color w:val="33331F"/>
          <w:kern w:val="0"/>
          <w:sz w:val="24"/>
          <w:szCs w:val="24"/>
        </w:rPr>
      </w:pPr>
      <w:r>
        <w:rPr>
          <w:rFonts w:hint="eastAsia" w:cs="Helvetica" w:asciiTheme="minorEastAsia" w:hAnsiTheme="minorEastAsia"/>
          <w:color w:val="33331F"/>
          <w:kern w:val="0"/>
          <w:sz w:val="24"/>
          <w:szCs w:val="24"/>
        </w:rPr>
        <w:t>2、</w:t>
      </w:r>
      <w:r>
        <w:rPr>
          <w:rFonts w:cs="Helvetica" w:asciiTheme="minorEastAsia" w:hAnsiTheme="minorEastAsia"/>
          <w:color w:val="33331F"/>
          <w:kern w:val="0"/>
          <w:sz w:val="24"/>
          <w:szCs w:val="24"/>
        </w:rPr>
        <w:t>申报国家励志奖学金的学生在上学年所有学习加权平均成绩(除全校任选课)与综合考评成绩排名应在评选范围内位于前10%。学习成绩排名或综合考评成绩排名超出前10%，但均位于前30%的，必须在参评学年度（201</w:t>
      </w:r>
      <w:r>
        <w:rPr>
          <w:rFonts w:hint="eastAsia" w:cs="Helvetica" w:asciiTheme="minorEastAsia" w:hAnsiTheme="minorEastAsia"/>
          <w:color w:val="33331F"/>
          <w:kern w:val="0"/>
          <w:sz w:val="24"/>
          <w:szCs w:val="24"/>
        </w:rPr>
        <w:t>7</w:t>
      </w:r>
      <w:r>
        <w:rPr>
          <w:rFonts w:cs="Helvetica" w:asciiTheme="minorEastAsia" w:hAnsiTheme="minorEastAsia"/>
          <w:color w:val="33331F"/>
          <w:kern w:val="0"/>
          <w:sz w:val="24"/>
          <w:szCs w:val="24"/>
        </w:rPr>
        <w:t>-201</w:t>
      </w:r>
      <w:r>
        <w:rPr>
          <w:rFonts w:hint="eastAsia" w:cs="Helvetica" w:asciiTheme="minorEastAsia" w:hAnsiTheme="minorEastAsia"/>
          <w:color w:val="33331F"/>
          <w:kern w:val="0"/>
          <w:sz w:val="24"/>
          <w:szCs w:val="24"/>
        </w:rPr>
        <w:t>8</w:t>
      </w:r>
      <w:r>
        <w:rPr>
          <w:rFonts w:cs="Helvetica" w:asciiTheme="minorEastAsia" w:hAnsiTheme="minorEastAsia"/>
          <w:color w:val="33331F"/>
          <w:kern w:val="0"/>
          <w:sz w:val="24"/>
          <w:szCs w:val="24"/>
        </w:rPr>
        <w:t>学年）获得1次及以上校级表彰奖励。</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我校校级表彰奖励划分为两档，第一档为学校党委或行政名义开展的表彰奖励、校团委开展的五四表彰、“雄辩杯”辩论赛、“科创杯”、“开拓杯”活动奖项；第二档为学校职能部门（如党委组织部、党委宣传部、党委学生工作部、党委武装部、</w:t>
      </w:r>
      <w:r>
        <w:rPr>
          <w:rFonts w:hint="eastAsia" w:cs="Helvetica" w:asciiTheme="minorEastAsia" w:hAnsiTheme="minorEastAsia"/>
          <w:color w:val="33331F"/>
          <w:kern w:val="0"/>
          <w:sz w:val="24"/>
          <w:szCs w:val="24"/>
        </w:rPr>
        <w:t>校团委、</w:t>
      </w:r>
      <w:r>
        <w:rPr>
          <w:rFonts w:cs="Helvetica" w:asciiTheme="minorEastAsia" w:hAnsiTheme="minorEastAsia"/>
          <w:color w:val="000000" w:themeColor="text1"/>
          <w:kern w:val="0"/>
          <w:sz w:val="24"/>
          <w:szCs w:val="24"/>
        </w:rPr>
        <w:t>心理健康教育中心</w:t>
      </w:r>
      <w:r>
        <w:rPr>
          <w:rFonts w:hint="eastAsia" w:cs="Helvetica" w:asciiTheme="minorEastAsia" w:hAnsiTheme="minorEastAsia"/>
          <w:color w:val="000000" w:themeColor="text1"/>
          <w:kern w:val="0"/>
          <w:sz w:val="24"/>
          <w:szCs w:val="24"/>
        </w:rPr>
        <w:t>、</w:t>
      </w:r>
      <w:r>
        <w:rPr>
          <w:rFonts w:hint="eastAsia" w:cs="Helvetica" w:asciiTheme="minorEastAsia" w:hAnsiTheme="minorEastAsia"/>
          <w:color w:val="33331F"/>
          <w:kern w:val="0"/>
          <w:sz w:val="24"/>
          <w:szCs w:val="24"/>
        </w:rPr>
        <w:t>校体委</w:t>
      </w:r>
      <w:r>
        <w:rPr>
          <w:rFonts w:cs="Helvetica" w:asciiTheme="minorEastAsia" w:hAnsiTheme="minorEastAsia"/>
          <w:color w:val="33331F"/>
          <w:kern w:val="0"/>
          <w:sz w:val="24"/>
          <w:szCs w:val="24"/>
        </w:rPr>
        <w:t>）名义开展的表彰奖励。在具体评定时以第一档优先，即在规定学年获得第一档奖励的学生优先评定国家励志奖学金，如获得第一档校级奖学金的符合评定条件的学生人数达不到学院国家励志奖学金总名额时，可将评定范围扩大至第二档，由符合第二档条件的同学按成绩排名顺序递补。</w:t>
      </w:r>
    </w:p>
    <w:p>
      <w:pPr>
        <w:widowControl/>
        <w:spacing w:line="380" w:lineRule="exact"/>
        <w:ind w:firstLine="480" w:firstLineChars="200"/>
        <w:jc w:val="left"/>
        <w:rPr>
          <w:rFonts w:cs="Helvetica" w:asciiTheme="minorEastAsia" w:hAnsiTheme="minorEastAsia"/>
          <w:color w:val="000000" w:themeColor="text1"/>
          <w:kern w:val="0"/>
          <w:sz w:val="24"/>
          <w:szCs w:val="24"/>
        </w:rPr>
      </w:pPr>
      <w:r>
        <w:rPr>
          <w:rFonts w:cs="Helvetica" w:asciiTheme="minorEastAsia" w:hAnsiTheme="minorEastAsia"/>
          <w:color w:val="33331F"/>
          <w:kern w:val="0"/>
          <w:sz w:val="24"/>
          <w:szCs w:val="24"/>
        </w:rPr>
        <w:t>（三</w:t>
      </w:r>
      <w:r>
        <w:rPr>
          <w:rFonts w:cs="Helvetica" w:asciiTheme="minorEastAsia" w:hAnsiTheme="minorEastAsia"/>
          <w:color w:val="000000" w:themeColor="text1"/>
          <w:kern w:val="0"/>
          <w:sz w:val="24"/>
          <w:szCs w:val="24"/>
        </w:rPr>
        <w:t>）201</w:t>
      </w:r>
      <w:r>
        <w:rPr>
          <w:rFonts w:hint="eastAsia" w:cs="Helvetica" w:asciiTheme="minorEastAsia" w:hAnsiTheme="minorEastAsia"/>
          <w:color w:val="000000" w:themeColor="text1"/>
          <w:kern w:val="0"/>
          <w:sz w:val="24"/>
          <w:szCs w:val="24"/>
        </w:rPr>
        <w:t>8</w:t>
      </w:r>
      <w:r>
        <w:rPr>
          <w:rFonts w:cs="Helvetica" w:asciiTheme="minorEastAsia" w:hAnsiTheme="minorEastAsia"/>
          <w:color w:val="000000" w:themeColor="text1"/>
          <w:kern w:val="0"/>
          <w:sz w:val="24"/>
          <w:szCs w:val="24"/>
        </w:rPr>
        <w:t>年9月恶意未交学费的同学取消上学年一切评优资格（通过了绿色通道的同学除外），在宿舍违规使用大功率大电器、晚归、等被通报批评的，或一学年内宿舍卫生检查不合格达三次（含三次）以上的同学取消其一切评优资格。</w:t>
      </w:r>
    </w:p>
    <w:p>
      <w:pPr>
        <w:widowControl/>
        <w:spacing w:line="380" w:lineRule="exact"/>
        <w:jc w:val="left"/>
        <w:rPr>
          <w:rFonts w:cs="Helvetica" w:asciiTheme="minorEastAsia" w:hAnsiTheme="minorEastAsia"/>
          <w:color w:val="000000" w:themeColor="text1"/>
          <w:kern w:val="0"/>
          <w:sz w:val="24"/>
          <w:szCs w:val="24"/>
        </w:rPr>
      </w:pPr>
      <w:r>
        <w:rPr>
          <w:rFonts w:cs="Helvetica" w:asciiTheme="minorEastAsia" w:hAnsiTheme="minorEastAsia"/>
          <w:color w:val="000000" w:themeColor="text1"/>
          <w:kern w:val="0"/>
          <w:sz w:val="24"/>
          <w:szCs w:val="24"/>
        </w:rPr>
        <w:t>三、评选办法：</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000000" w:themeColor="text1"/>
          <w:kern w:val="0"/>
          <w:sz w:val="24"/>
          <w:szCs w:val="24"/>
        </w:rPr>
        <w:t>学生本人</w:t>
      </w:r>
      <w:r>
        <w:rPr>
          <w:rFonts w:hint="eastAsia" w:cs="Helvetica" w:asciiTheme="minorEastAsia" w:hAnsiTheme="minorEastAsia"/>
          <w:color w:val="000000" w:themeColor="text1"/>
          <w:kern w:val="0"/>
          <w:sz w:val="24"/>
          <w:szCs w:val="24"/>
        </w:rPr>
        <w:t>比照</w:t>
      </w:r>
      <w:r>
        <w:rPr>
          <w:rFonts w:cs="Helvetica" w:asciiTheme="minorEastAsia" w:hAnsiTheme="minorEastAsia"/>
          <w:color w:val="000000" w:themeColor="text1"/>
          <w:kern w:val="0"/>
          <w:sz w:val="24"/>
          <w:szCs w:val="24"/>
        </w:rPr>
        <w:t>上述条件提出申请，并填写</w:t>
      </w:r>
      <w:r>
        <w:rPr>
          <w:rFonts w:hint="eastAsia" w:cs="Helvetica" w:asciiTheme="minorEastAsia" w:hAnsiTheme="minorEastAsia"/>
          <w:color w:val="000000" w:themeColor="text1"/>
          <w:kern w:val="0"/>
          <w:sz w:val="24"/>
          <w:szCs w:val="24"/>
        </w:rPr>
        <w:t>附件1《</w:t>
      </w:r>
      <w:r>
        <w:rPr>
          <w:rFonts w:hint="eastAsia" w:cs="Helvetica" w:asciiTheme="minorEastAsia" w:hAnsiTheme="minorEastAsia"/>
          <w:color w:val="000000" w:themeColor="text1"/>
          <w:kern w:val="0"/>
          <w:sz w:val="24"/>
          <w:szCs w:val="24"/>
          <w:lang w:eastAsia="zh-CN"/>
        </w:rPr>
        <w:t>旅游与文化产业</w:t>
      </w:r>
      <w:r>
        <w:rPr>
          <w:rFonts w:hint="eastAsia" w:cs="Helvetica" w:asciiTheme="minorEastAsia" w:hAnsiTheme="minorEastAsia"/>
          <w:color w:val="000000" w:themeColor="text1"/>
          <w:kern w:val="0"/>
          <w:sz w:val="24"/>
          <w:szCs w:val="24"/>
        </w:rPr>
        <w:t>学院学生素质拓展卡积分考核表》和附件2《</w:t>
      </w:r>
      <w:r>
        <w:rPr>
          <w:rFonts w:hint="eastAsia" w:cs="Helvetica" w:asciiTheme="minorEastAsia" w:hAnsiTheme="minorEastAsia"/>
          <w:color w:val="000000" w:themeColor="text1"/>
          <w:kern w:val="0"/>
          <w:sz w:val="24"/>
          <w:szCs w:val="24"/>
          <w:lang w:eastAsia="zh-CN"/>
        </w:rPr>
        <w:t>旅游与文化产业</w:t>
      </w:r>
      <w:r>
        <w:rPr>
          <w:rFonts w:cs="Helvetica" w:asciiTheme="minorEastAsia" w:hAnsiTheme="minorEastAsia"/>
          <w:color w:val="000000" w:themeColor="text1"/>
          <w:kern w:val="0"/>
          <w:sz w:val="24"/>
          <w:szCs w:val="24"/>
        </w:rPr>
        <w:t>学院学生综合素质测评表</w:t>
      </w:r>
      <w:r>
        <w:rPr>
          <w:rFonts w:hint="eastAsia" w:cs="Helvetica" w:asciiTheme="minorEastAsia" w:hAnsiTheme="minorEastAsia"/>
          <w:color w:val="000000" w:themeColor="text1"/>
          <w:kern w:val="0"/>
          <w:sz w:val="24"/>
          <w:szCs w:val="24"/>
        </w:rPr>
        <w:t>》。</w:t>
      </w:r>
      <w:r>
        <w:rPr>
          <w:rFonts w:cs="Helvetica" w:asciiTheme="minorEastAsia" w:hAnsiTheme="minorEastAsia"/>
          <w:color w:val="000000" w:themeColor="text1"/>
          <w:kern w:val="0"/>
          <w:sz w:val="24"/>
          <w:szCs w:val="24"/>
        </w:rPr>
        <w:t>各班组织评选，励志奖学金获得者推荐名单按照学生综合素质</w:t>
      </w:r>
      <w:r>
        <w:rPr>
          <w:rFonts w:cs="Helvetica" w:asciiTheme="minorEastAsia" w:hAnsiTheme="minorEastAsia"/>
          <w:color w:val="33331F"/>
          <w:kern w:val="0"/>
          <w:sz w:val="24"/>
          <w:szCs w:val="24"/>
        </w:rPr>
        <w:t>测评分数从高向低排序产生</w:t>
      </w:r>
      <w:r>
        <w:rPr>
          <w:rFonts w:hint="eastAsia" w:cs="Helvetica" w:asciiTheme="minorEastAsia" w:hAnsiTheme="minorEastAsia"/>
          <w:color w:val="33331F"/>
          <w:kern w:val="0"/>
          <w:sz w:val="24"/>
          <w:szCs w:val="24"/>
        </w:rPr>
        <w:t>。</w:t>
      </w:r>
    </w:p>
    <w:p>
      <w:pPr>
        <w:widowControl/>
        <w:spacing w:line="380" w:lineRule="exact"/>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四、各类奖学金不能同时获得。</w:t>
      </w:r>
    </w:p>
    <w:p>
      <w:pPr>
        <w:widowControl/>
        <w:spacing w:line="380" w:lineRule="exact"/>
        <w:ind w:left="479" w:leftChars="228"/>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br w:type="textWrapping"/>
      </w:r>
      <w:r>
        <w:rPr>
          <w:rFonts w:cs="Helvetica" w:asciiTheme="minorEastAsia" w:hAnsiTheme="minorEastAsia"/>
          <w:color w:val="33331F"/>
          <w:kern w:val="0"/>
          <w:sz w:val="24"/>
          <w:szCs w:val="24"/>
        </w:rPr>
        <w:t>附件</w:t>
      </w:r>
      <w:r>
        <w:rPr>
          <w:rFonts w:hint="eastAsia" w:cs="Helvetica" w:asciiTheme="minorEastAsia" w:hAnsiTheme="minorEastAsia"/>
          <w:color w:val="33331F"/>
          <w:kern w:val="0"/>
          <w:sz w:val="24"/>
          <w:szCs w:val="24"/>
        </w:rPr>
        <w:t>1：</w:t>
      </w:r>
      <w:r>
        <w:rPr>
          <w:rFonts w:hint="eastAsia" w:cs="Helvetica" w:asciiTheme="minorEastAsia" w:hAnsiTheme="minorEastAsia"/>
          <w:color w:val="33331F"/>
          <w:kern w:val="0"/>
          <w:sz w:val="24"/>
          <w:szCs w:val="24"/>
          <w:lang w:eastAsia="zh-CN"/>
        </w:rPr>
        <w:t>旅游与文化产业</w:t>
      </w:r>
      <w:r>
        <w:rPr>
          <w:rFonts w:hint="eastAsia" w:cs="Helvetica" w:asciiTheme="minorEastAsia" w:hAnsiTheme="minorEastAsia"/>
          <w:color w:val="33331F"/>
          <w:kern w:val="0"/>
          <w:sz w:val="24"/>
          <w:szCs w:val="24"/>
        </w:rPr>
        <w:t>学院学生素质拓展卡积分考核表</w:t>
      </w:r>
    </w:p>
    <w:p>
      <w:pPr>
        <w:widowControl/>
        <w:spacing w:line="380" w:lineRule="exact"/>
        <w:ind w:firstLine="480" w:firstLineChars="200"/>
        <w:jc w:val="left"/>
        <w:rPr>
          <w:rFonts w:cs="Helvetica" w:asciiTheme="minorEastAsia" w:hAnsiTheme="minorEastAsia"/>
          <w:color w:val="33331F"/>
          <w:kern w:val="0"/>
          <w:sz w:val="24"/>
          <w:szCs w:val="24"/>
        </w:rPr>
      </w:pPr>
      <w:r>
        <w:rPr>
          <w:rFonts w:cs="Helvetica" w:asciiTheme="minorEastAsia" w:hAnsiTheme="minorEastAsia"/>
          <w:color w:val="33331F"/>
          <w:kern w:val="0"/>
          <w:sz w:val="24"/>
          <w:szCs w:val="24"/>
        </w:rPr>
        <w:t>附件</w:t>
      </w:r>
      <w:r>
        <w:rPr>
          <w:rFonts w:hint="eastAsia" w:cs="Helvetica" w:asciiTheme="minorEastAsia" w:hAnsiTheme="minorEastAsia"/>
          <w:color w:val="33331F"/>
          <w:kern w:val="0"/>
          <w:sz w:val="24"/>
          <w:szCs w:val="24"/>
        </w:rPr>
        <w:t>2</w:t>
      </w:r>
      <w:r>
        <w:rPr>
          <w:rFonts w:cs="Helvetica" w:asciiTheme="minorEastAsia" w:hAnsiTheme="minorEastAsia"/>
          <w:color w:val="33331F"/>
          <w:kern w:val="0"/>
          <w:sz w:val="24"/>
          <w:szCs w:val="24"/>
        </w:rPr>
        <w:t>：</w:t>
      </w:r>
      <w:r>
        <w:fldChar w:fldCharType="begin"/>
      </w:r>
      <w:r>
        <w:instrText xml:space="preserve"> HYPERLINK "http://lyjg.cdu.edu.cn/attachment/201604/20160407172525n911bZ54mx.docx" \t "_blank" </w:instrText>
      </w:r>
      <w:r>
        <w:fldChar w:fldCharType="separate"/>
      </w:r>
      <w:r>
        <w:rPr>
          <w:rFonts w:hint="eastAsia" w:cs="Helvetica" w:asciiTheme="minorEastAsia" w:hAnsiTheme="minorEastAsia"/>
          <w:color w:val="666666"/>
          <w:kern w:val="0"/>
          <w:sz w:val="24"/>
          <w:szCs w:val="24"/>
          <w:lang w:eastAsia="zh-CN"/>
        </w:rPr>
        <w:t>旅游与文化产业</w:t>
      </w:r>
      <w:r>
        <w:rPr>
          <w:rFonts w:cs="Helvetica" w:asciiTheme="minorEastAsia" w:hAnsiTheme="minorEastAsia"/>
          <w:color w:val="666666"/>
          <w:kern w:val="0"/>
          <w:sz w:val="24"/>
          <w:szCs w:val="24"/>
        </w:rPr>
        <w:t>学院学生综合素质测评表</w:t>
      </w:r>
      <w:r>
        <w:rPr>
          <w:rFonts w:cs="Helvetica" w:asciiTheme="minorEastAsia" w:hAnsiTheme="minorEastAsia"/>
          <w:color w:val="666666"/>
          <w:kern w:val="0"/>
          <w:sz w:val="24"/>
          <w:szCs w:val="24"/>
        </w:rPr>
        <w:fldChar w:fldCharType="end"/>
      </w:r>
    </w:p>
    <w:p>
      <w:pPr>
        <w:ind w:firstLine="480" w:firstLineChars="200"/>
        <w:jc w:val="left"/>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6BD8"/>
    <w:multiLevelType w:val="multilevel"/>
    <w:tmpl w:val="06A46BD8"/>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37B3"/>
    <w:rsid w:val="000077E2"/>
    <w:rsid w:val="00024207"/>
    <w:rsid w:val="0005118C"/>
    <w:rsid w:val="00070615"/>
    <w:rsid w:val="0007412F"/>
    <w:rsid w:val="00094798"/>
    <w:rsid w:val="000A16A2"/>
    <w:rsid w:val="000A3DE8"/>
    <w:rsid w:val="000D1A43"/>
    <w:rsid w:val="000E69A0"/>
    <w:rsid w:val="00136C94"/>
    <w:rsid w:val="00164BBC"/>
    <w:rsid w:val="001711EB"/>
    <w:rsid w:val="00173F1C"/>
    <w:rsid w:val="0018662C"/>
    <w:rsid w:val="001A639A"/>
    <w:rsid w:val="001B4496"/>
    <w:rsid w:val="001D524C"/>
    <w:rsid w:val="001F18F4"/>
    <w:rsid w:val="00205FF3"/>
    <w:rsid w:val="0021392C"/>
    <w:rsid w:val="00221282"/>
    <w:rsid w:val="002268E9"/>
    <w:rsid w:val="002314A2"/>
    <w:rsid w:val="00234CBC"/>
    <w:rsid w:val="00243B45"/>
    <w:rsid w:val="002464CE"/>
    <w:rsid w:val="00250068"/>
    <w:rsid w:val="00262475"/>
    <w:rsid w:val="002B135B"/>
    <w:rsid w:val="002B667A"/>
    <w:rsid w:val="002B6B4D"/>
    <w:rsid w:val="002E2F3B"/>
    <w:rsid w:val="002F79D0"/>
    <w:rsid w:val="0034355D"/>
    <w:rsid w:val="003A219E"/>
    <w:rsid w:val="00411FA7"/>
    <w:rsid w:val="004147DD"/>
    <w:rsid w:val="004176A5"/>
    <w:rsid w:val="00444AFF"/>
    <w:rsid w:val="0046595E"/>
    <w:rsid w:val="00477CC4"/>
    <w:rsid w:val="00491120"/>
    <w:rsid w:val="004916B7"/>
    <w:rsid w:val="004977F5"/>
    <w:rsid w:val="004F1D3A"/>
    <w:rsid w:val="00522B6D"/>
    <w:rsid w:val="00526EEE"/>
    <w:rsid w:val="0056584E"/>
    <w:rsid w:val="00565A63"/>
    <w:rsid w:val="005966E8"/>
    <w:rsid w:val="005C4B05"/>
    <w:rsid w:val="00605B01"/>
    <w:rsid w:val="00616FE0"/>
    <w:rsid w:val="00623B7E"/>
    <w:rsid w:val="00646534"/>
    <w:rsid w:val="00674CF2"/>
    <w:rsid w:val="006847ED"/>
    <w:rsid w:val="006A2D2C"/>
    <w:rsid w:val="006A7C8E"/>
    <w:rsid w:val="006E511F"/>
    <w:rsid w:val="00716022"/>
    <w:rsid w:val="00766CEE"/>
    <w:rsid w:val="007C6CF5"/>
    <w:rsid w:val="008064D6"/>
    <w:rsid w:val="008437B3"/>
    <w:rsid w:val="00860CC9"/>
    <w:rsid w:val="008764F9"/>
    <w:rsid w:val="008C2345"/>
    <w:rsid w:val="00904BE0"/>
    <w:rsid w:val="009170DA"/>
    <w:rsid w:val="00931AA1"/>
    <w:rsid w:val="009429D2"/>
    <w:rsid w:val="00947B44"/>
    <w:rsid w:val="00985BDD"/>
    <w:rsid w:val="009A46B3"/>
    <w:rsid w:val="009A4B64"/>
    <w:rsid w:val="009C462A"/>
    <w:rsid w:val="009C7885"/>
    <w:rsid w:val="009F753F"/>
    <w:rsid w:val="00A13591"/>
    <w:rsid w:val="00A143DD"/>
    <w:rsid w:val="00A37EDD"/>
    <w:rsid w:val="00A55388"/>
    <w:rsid w:val="00A66733"/>
    <w:rsid w:val="00A85720"/>
    <w:rsid w:val="00A86843"/>
    <w:rsid w:val="00AA3759"/>
    <w:rsid w:val="00AB2DB0"/>
    <w:rsid w:val="00B50C57"/>
    <w:rsid w:val="00BC5FDD"/>
    <w:rsid w:val="00C43684"/>
    <w:rsid w:val="00C54949"/>
    <w:rsid w:val="00CA129F"/>
    <w:rsid w:val="00CC3249"/>
    <w:rsid w:val="00CE7B59"/>
    <w:rsid w:val="00D20EE4"/>
    <w:rsid w:val="00D213A2"/>
    <w:rsid w:val="00D30C00"/>
    <w:rsid w:val="00D342C8"/>
    <w:rsid w:val="00D64F20"/>
    <w:rsid w:val="00D6721E"/>
    <w:rsid w:val="00D74110"/>
    <w:rsid w:val="00D74411"/>
    <w:rsid w:val="00D744BE"/>
    <w:rsid w:val="00E254C4"/>
    <w:rsid w:val="00E42560"/>
    <w:rsid w:val="00E538FC"/>
    <w:rsid w:val="00E62F59"/>
    <w:rsid w:val="00E76AA6"/>
    <w:rsid w:val="00E834FE"/>
    <w:rsid w:val="00F222FB"/>
    <w:rsid w:val="00F22F98"/>
    <w:rsid w:val="00F31710"/>
    <w:rsid w:val="00F46D84"/>
    <w:rsid w:val="00F47CCF"/>
    <w:rsid w:val="00F819CA"/>
    <w:rsid w:val="00FA7253"/>
    <w:rsid w:val="00FB4FEC"/>
    <w:rsid w:val="00FF7294"/>
    <w:rsid w:val="5CA556B6"/>
    <w:rsid w:val="74C267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paragraph"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8C126D-18D0-47F1-ADEC-070E008B4F0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580</Words>
  <Characters>3311</Characters>
  <Lines>27</Lines>
  <Paragraphs>7</Paragraphs>
  <TotalTime>0</TotalTime>
  <ScaleCrop>false</ScaleCrop>
  <LinksUpToDate>false</LinksUpToDate>
  <CharactersWithSpaces>3884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2017-03-20T02:09:00Z</dcterms:created>
  <dc:creator>USER</dc:creator>
  <cp:lastModifiedBy>hp</cp:lastModifiedBy>
  <cp:lastPrinted>2017-03-20T02:32:00Z</cp:lastPrinted>
  <dcterms:modified xsi:type="dcterms:W3CDTF">2018-09-04T02:37:58Z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